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3872"/>
      </w:tblGrid>
      <w:tr>
        <w:trPr>
          <w:trHeight w:val="477" w:hRule="atLeast"/>
        </w:trPr>
        <w:tc>
          <w:tcPr>
            <w:tcW w:w="7981" w:type="dxa"/>
            <w:gridSpan w:val="2"/>
          </w:tcPr>
          <w:p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ТУЛЬСКОЙ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</w:tc>
      </w:tr>
      <w:tr>
        <w:trPr>
          <w:trHeight w:val="805" w:hRule="atLeast"/>
        </w:trPr>
        <w:tc>
          <w:tcPr>
            <w:tcW w:w="7981" w:type="dxa"/>
            <w:gridSpan w:val="2"/>
          </w:tcPr>
          <w:p>
            <w:pPr>
              <w:pStyle w:val="TableParagraph"/>
              <w:spacing w:line="240" w:lineRule="auto" w:before="155"/>
              <w:ind w:left="3179" w:right="3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 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</w:t>
            </w:r>
          </w:p>
        </w:tc>
      </w:tr>
      <w:tr>
        <w:trPr>
          <w:trHeight w:val="639" w:hRule="atLeast"/>
        </w:trPr>
        <w:tc>
          <w:tcPr>
            <w:tcW w:w="4109" w:type="dxa"/>
          </w:tcPr>
          <w:p>
            <w:pPr>
              <w:pStyle w:val="TableParagraph"/>
              <w:spacing w:line="240" w:lineRule="auto"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01.04.2022</w:t>
            </w:r>
          </w:p>
        </w:tc>
        <w:tc>
          <w:tcPr>
            <w:tcW w:w="3872" w:type="dxa"/>
          </w:tcPr>
          <w:p>
            <w:pPr>
              <w:pStyle w:val="TableParagraph"/>
              <w:spacing w:line="240" w:lineRule="auto"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0" w:right="3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  <w:u w:val="single"/>
              </w:rPr>
              <w:t>571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line="276" w:lineRule="auto" w:before="89"/>
        <w:ind w:left="308" w:right="307" w:firstLine="0"/>
        <w:jc w:val="center"/>
        <w:rPr>
          <w:b/>
          <w:sz w:val="28"/>
        </w:rPr>
      </w:pPr>
      <w:r>
        <w:rPr>
          <w:b/>
          <w:sz w:val="28"/>
        </w:rPr>
        <w:t>О внесении изменения в приказ министерства образования Тульской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29.11.2021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 1526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создании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Центров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образования</w:t>
      </w:r>
    </w:p>
    <w:p>
      <w:pPr>
        <w:spacing w:line="278" w:lineRule="auto" w:before="0"/>
        <w:ind w:left="308" w:right="307" w:firstLine="0"/>
        <w:jc w:val="center"/>
        <w:rPr>
          <w:b/>
          <w:sz w:val="28"/>
        </w:rPr>
      </w:pPr>
      <w:r>
        <w:rPr>
          <w:b/>
          <w:sz w:val="28"/>
        </w:rPr>
        <w:t>естественно-научной и технологической направленности «Точка роста»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2022 году»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18" w:right="115" w:firstLine="707"/>
        <w:jc w:val="both"/>
      </w:pPr>
      <w:r>
        <w:rPr/>
        <w:t>В целях обеспечения реализации в 2022 году мероприятий 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«Современная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«Образование»,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«Современная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приоритетной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программы «Образование», на основании распоряжения правительства Тульской</w:t>
      </w:r>
      <w:r>
        <w:rPr>
          <w:spacing w:val="-6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17.12.2020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999-р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создания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Тульской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Тульской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26"/>
        </w:rPr>
        <w:t> </w:t>
      </w:r>
      <w:r>
        <w:rPr/>
        <w:t>правительства</w:t>
      </w:r>
      <w:r>
        <w:rPr>
          <w:spacing w:val="29"/>
        </w:rPr>
        <w:t> </w:t>
      </w:r>
      <w:r>
        <w:rPr/>
        <w:t>Тульской</w:t>
      </w:r>
      <w:r>
        <w:rPr>
          <w:spacing w:val="26"/>
        </w:rPr>
        <w:t> </w:t>
      </w:r>
      <w:r>
        <w:rPr/>
        <w:t>области</w:t>
      </w:r>
      <w:r>
        <w:rPr>
          <w:spacing w:val="28"/>
        </w:rPr>
        <w:t> </w:t>
      </w:r>
      <w:r>
        <w:rPr/>
        <w:t>от</w:t>
      </w:r>
      <w:r>
        <w:rPr>
          <w:spacing w:val="26"/>
        </w:rPr>
        <w:t> </w:t>
      </w:r>
      <w:r>
        <w:rPr/>
        <w:t>29</w:t>
      </w:r>
      <w:r>
        <w:rPr>
          <w:spacing w:val="29"/>
        </w:rPr>
        <w:t> </w:t>
      </w:r>
      <w:r>
        <w:rPr/>
        <w:t>января</w:t>
      </w:r>
      <w:r>
        <w:rPr>
          <w:spacing w:val="27"/>
        </w:rPr>
        <w:t> </w:t>
      </w:r>
      <w:r>
        <w:rPr/>
        <w:t>2013</w:t>
      </w:r>
      <w:r>
        <w:rPr>
          <w:spacing w:val="30"/>
        </w:rPr>
        <w:t> </w:t>
      </w:r>
      <w:r>
        <w:rPr/>
        <w:t>года</w:t>
      </w:r>
      <w:r>
        <w:rPr>
          <w:spacing w:val="26"/>
        </w:rPr>
        <w:t> </w:t>
      </w:r>
      <w:r>
        <w:rPr/>
        <w:t>№</w:t>
      </w:r>
      <w:r>
        <w:rPr>
          <w:spacing w:val="27"/>
        </w:rPr>
        <w:t> </w:t>
      </w:r>
      <w:r>
        <w:rPr/>
        <w:t>16,</w:t>
      </w:r>
      <w:r>
        <w:rPr>
          <w:spacing w:val="-68"/>
        </w:rPr>
        <w:t> </w:t>
      </w:r>
      <w:r>
        <w:rPr/>
        <w:t>п р и</w:t>
      </w:r>
      <w:r>
        <w:rPr>
          <w:spacing w:val="-3"/>
        </w:rPr>
        <w:t> </w:t>
      </w:r>
      <w:r>
        <w:rPr/>
        <w:t>к а 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 ю: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76" w:lineRule="auto" w:before="2" w:after="0"/>
        <w:ind w:left="118" w:right="114" w:firstLine="707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приказ</w:t>
      </w:r>
      <w:r>
        <w:rPr>
          <w:spacing w:val="71"/>
          <w:sz w:val="28"/>
        </w:rPr>
        <w:t> </w:t>
      </w:r>
      <w:r>
        <w:rPr>
          <w:sz w:val="28"/>
        </w:rPr>
        <w:t>министерства</w:t>
      </w:r>
      <w:r>
        <w:rPr>
          <w:spacing w:val="70"/>
          <w:sz w:val="28"/>
        </w:rPr>
        <w:t> </w:t>
      </w:r>
      <w:r>
        <w:rPr>
          <w:sz w:val="28"/>
        </w:rPr>
        <w:t>образования   Тульской   области</w:t>
      </w:r>
      <w:r>
        <w:rPr>
          <w:spacing w:val="-67"/>
          <w:sz w:val="28"/>
        </w:rPr>
        <w:t> </w:t>
      </w:r>
      <w:r>
        <w:rPr>
          <w:sz w:val="28"/>
        </w:rPr>
        <w:t>от 29.11.2021 № 11526 «О создании Центров образования естественно-научной и</w:t>
      </w:r>
      <w:r>
        <w:rPr>
          <w:spacing w:val="-67"/>
          <w:sz w:val="28"/>
        </w:rPr>
        <w:t> </w:t>
      </w:r>
      <w:r>
        <w:rPr>
          <w:sz w:val="28"/>
        </w:rPr>
        <w:t>технологической направленности «Точка роста» в 2022 году» (далее - приказ)</w:t>
      </w:r>
      <w:r>
        <w:rPr>
          <w:spacing w:val="1"/>
          <w:sz w:val="28"/>
        </w:rPr>
        <w:t> </w:t>
      </w:r>
      <w:r>
        <w:rPr>
          <w:sz w:val="28"/>
        </w:rPr>
        <w:t>следующее</w:t>
      </w:r>
      <w:r>
        <w:rPr>
          <w:spacing w:val="-1"/>
          <w:sz w:val="28"/>
        </w:rPr>
        <w:t> </w:t>
      </w:r>
      <w:r>
        <w:rPr>
          <w:sz w:val="28"/>
        </w:rPr>
        <w:t>изменение:</w:t>
      </w:r>
    </w:p>
    <w:p>
      <w:pPr>
        <w:pStyle w:val="ListParagraph"/>
        <w:numPr>
          <w:ilvl w:val="1"/>
          <w:numId w:val="1"/>
        </w:numPr>
        <w:tabs>
          <w:tab w:pos="1679" w:val="left" w:leader="none"/>
        </w:tabs>
        <w:spacing w:line="276" w:lineRule="auto" w:before="0" w:after="0"/>
        <w:ind w:left="118" w:right="115" w:firstLine="719"/>
        <w:jc w:val="both"/>
        <w:rPr>
          <w:sz w:val="28"/>
        </w:rPr>
      </w:pPr>
      <w:r>
        <w:rPr>
          <w:sz w:val="28"/>
        </w:rPr>
        <w:t>изложить приложение № 1 приказа в новой редакции (приложение к</w:t>
      </w:r>
      <w:r>
        <w:rPr>
          <w:spacing w:val="-67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приказу).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76" w:lineRule="auto" w:before="0" w:after="0"/>
        <w:ind w:left="118" w:right="115" w:firstLine="683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Новомосковск</w:t>
      </w:r>
      <w:r>
        <w:rPr>
          <w:spacing w:val="-67"/>
          <w:sz w:val="28"/>
        </w:rPr>
        <w:t> </w:t>
      </w:r>
      <w:r>
        <w:rPr>
          <w:sz w:val="28"/>
        </w:rPr>
        <w:t>провести работу по замене образовательной организации, на базе которой в 2022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технологической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направленности</w:t>
      </w:r>
      <w:r>
        <w:rPr>
          <w:spacing w:val="-3"/>
          <w:sz w:val="28"/>
        </w:rPr>
        <w:t> </w:t>
      </w:r>
      <w:r>
        <w:rPr>
          <w:sz w:val="28"/>
        </w:rPr>
        <w:t>«Точка</w:t>
      </w:r>
      <w:r>
        <w:rPr>
          <w:spacing w:val="-3"/>
          <w:sz w:val="28"/>
        </w:rPr>
        <w:t> </w:t>
      </w:r>
      <w:r>
        <w:rPr>
          <w:sz w:val="28"/>
        </w:rPr>
        <w:t>роста».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1" w:after="0"/>
        <w:ind w:left="118" w:right="117" w:firstLine="707"/>
        <w:jc w:val="both"/>
        <w:rPr>
          <w:sz w:val="28"/>
        </w:rPr>
      </w:pPr>
      <w:r>
        <w:rPr>
          <w:sz w:val="28"/>
        </w:rPr>
        <w:t>Контроль исполнения настоящего приказа возложить на директора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Тульской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Сорокину Л.Ю.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3293"/>
        <w:gridCol w:w="2465"/>
      </w:tblGrid>
      <w:tr>
        <w:trPr>
          <w:trHeight w:val="1391" w:hRule="atLeast"/>
        </w:trPr>
        <w:tc>
          <w:tcPr>
            <w:tcW w:w="3297" w:type="dxa"/>
          </w:tcPr>
          <w:p>
            <w:pPr>
              <w:pStyle w:val="TableParagraph"/>
              <w:spacing w:line="240" w:lineRule="auto"/>
              <w:ind w:left="321" w:right="413" w:hanging="272"/>
              <w:rPr>
                <w:b/>
                <w:sz w:val="28"/>
              </w:rPr>
            </w:pPr>
            <w:r>
              <w:rPr>
                <w:b/>
                <w:sz w:val="28"/>
              </w:rPr>
              <w:t>Министр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Тульской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293" w:type="dxa"/>
          </w:tcPr>
          <w:p>
            <w:pPr>
              <w:pStyle w:val="TableParagraph"/>
              <w:spacing w:line="240" w:lineRule="auto"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5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7919" cy="7418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19" cy="74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spacing w:line="240" w:lineRule="auto" w:before="109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А.А.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Шевелева</w:t>
            </w:r>
          </w:p>
        </w:tc>
      </w:tr>
    </w:tbl>
    <w:p>
      <w:pPr>
        <w:spacing w:after="0" w:line="240" w:lineRule="auto"/>
        <w:rPr>
          <w:sz w:val="28"/>
        </w:rPr>
        <w:sectPr>
          <w:headerReference w:type="default" r:id="rId5"/>
          <w:type w:val="continuous"/>
          <w:pgSz w:w="11900" w:h="16860"/>
          <w:pgMar w:header="0" w:footer="0" w:top="780" w:bottom="280" w:left="1300" w:right="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2"/>
        <w:ind w:left="118" w:right="0" w:firstLine="0"/>
        <w:jc w:val="left"/>
        <w:rPr>
          <w:sz w:val="22"/>
        </w:rPr>
      </w:pPr>
      <w:r>
        <w:rPr>
          <w:sz w:val="22"/>
        </w:rPr>
        <w:t>Исп.</w:t>
      </w:r>
      <w:r>
        <w:rPr>
          <w:spacing w:val="-4"/>
          <w:sz w:val="22"/>
        </w:rPr>
        <w:t> </w:t>
      </w:r>
      <w:r>
        <w:rPr>
          <w:sz w:val="22"/>
        </w:rPr>
        <w:t>Волчкова</w:t>
      </w:r>
      <w:r>
        <w:rPr>
          <w:spacing w:val="-3"/>
          <w:sz w:val="22"/>
        </w:rPr>
        <w:t> </w:t>
      </w:r>
      <w:r>
        <w:rPr>
          <w:sz w:val="22"/>
        </w:rPr>
        <w:t>Татьяна</w:t>
      </w:r>
      <w:r>
        <w:rPr>
          <w:spacing w:val="-4"/>
          <w:sz w:val="22"/>
        </w:rPr>
        <w:t> </w:t>
      </w:r>
      <w:r>
        <w:rPr>
          <w:sz w:val="22"/>
        </w:rPr>
        <w:t>Анатольевна.</w:t>
      </w:r>
    </w:p>
    <w:p>
      <w:pPr>
        <w:spacing w:before="1"/>
        <w:ind w:left="118" w:right="5568" w:firstLine="0"/>
        <w:jc w:val="left"/>
        <w:rPr>
          <w:sz w:val="22"/>
        </w:rPr>
      </w:pPr>
      <w:r>
        <w:rPr>
          <w:sz w:val="22"/>
        </w:rPr>
        <w:t>министерство образования Тульской области,</w:t>
      </w:r>
      <w:r>
        <w:rPr>
          <w:spacing w:val="-52"/>
          <w:sz w:val="22"/>
        </w:rPr>
        <w:t> </w:t>
      </w:r>
      <w:r>
        <w:rPr>
          <w:sz w:val="22"/>
        </w:rPr>
        <w:t>начальник</w:t>
      </w:r>
      <w:r>
        <w:rPr>
          <w:spacing w:val="-1"/>
          <w:sz w:val="22"/>
        </w:rPr>
        <w:t> </w:t>
      </w:r>
      <w:r>
        <w:rPr>
          <w:sz w:val="22"/>
        </w:rPr>
        <w:t>отдела,</w:t>
      </w:r>
    </w:p>
    <w:p>
      <w:pPr>
        <w:spacing w:line="242" w:lineRule="auto" w:before="0"/>
        <w:ind w:left="118" w:right="6820" w:firstLine="0"/>
        <w:jc w:val="left"/>
        <w:rPr>
          <w:sz w:val="22"/>
        </w:rPr>
      </w:pPr>
      <w:r>
        <w:rPr>
          <w:sz w:val="22"/>
        </w:rPr>
        <w:t>Леньшина Анна Александровна,</w:t>
      </w:r>
      <w:r>
        <w:rPr>
          <w:spacing w:val="-52"/>
          <w:sz w:val="22"/>
        </w:rPr>
        <w:t> </w:t>
      </w:r>
      <w:r>
        <w:rPr>
          <w:sz w:val="22"/>
        </w:rPr>
        <w:t>Тел: 8(4872)22-41-20</w:t>
      </w:r>
    </w:p>
    <w:p>
      <w:pPr>
        <w:spacing w:line="272" w:lineRule="exact" w:before="0"/>
        <w:ind w:left="118" w:right="0" w:firstLine="0"/>
        <w:jc w:val="left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Anna.Lenshina@tularegion.r</w:t>
        </w:r>
      </w:hyperlink>
      <w:r>
        <w:rPr>
          <w:color w:val="0000FF"/>
          <w:sz w:val="24"/>
          <w:u w:val="single" w:color="0000FF"/>
        </w:rPr>
        <w:t>u</w:t>
      </w:r>
    </w:p>
    <w:p>
      <w:pPr>
        <w:spacing w:after="0" w:line="272" w:lineRule="exact"/>
        <w:jc w:val="left"/>
        <w:rPr>
          <w:sz w:val="24"/>
        </w:rPr>
        <w:sectPr>
          <w:pgSz w:w="11900" w:h="16860"/>
          <w:pgMar w:header="0" w:footer="0" w:top="1600" w:bottom="280" w:left="13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0"/>
      </w:tblGrid>
      <w:tr>
        <w:trPr>
          <w:trHeight w:val="959" w:hRule="atLeast"/>
        </w:trPr>
        <w:tc>
          <w:tcPr>
            <w:tcW w:w="4810" w:type="dxa"/>
          </w:tcPr>
          <w:p>
            <w:pPr>
              <w:pStyle w:val="TableParagraph"/>
              <w:spacing w:line="311" w:lineRule="exact"/>
              <w:ind w:left="341" w:right="4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>
            <w:pPr>
              <w:pStyle w:val="TableParagraph"/>
              <w:spacing w:line="322" w:lineRule="exact"/>
              <w:ind w:left="342" w:right="47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приказу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Тульской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</w:tc>
      </w:tr>
      <w:tr>
        <w:trPr>
          <w:trHeight w:val="316" w:hRule="atLeast"/>
        </w:trPr>
        <w:tc>
          <w:tcPr>
            <w:tcW w:w="4810" w:type="dxa"/>
          </w:tcPr>
          <w:p>
            <w:pPr>
              <w:pStyle w:val="TableParagraph"/>
              <w:tabs>
                <w:tab w:pos="2412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  <w:tab/>
              <w:t>№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89"/>
        <w:ind w:left="445" w:right="398" w:firstLine="0"/>
        <w:jc w:val="center"/>
        <w:rPr>
          <w:b/>
          <w:sz w:val="28"/>
        </w:rPr>
      </w:pPr>
      <w:r>
        <w:rPr>
          <w:b/>
          <w:sz w:val="28"/>
        </w:rPr>
        <w:t>Перечень образовательных организаций, на базе которых планируется создание и функционирование Центров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естественно-научной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технологической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направленности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«Точка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роста» 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2022 году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рамках</w:t>
      </w:r>
    </w:p>
    <w:p>
      <w:pPr>
        <w:spacing w:line="321" w:lineRule="exact" w:before="0"/>
        <w:ind w:left="378" w:right="398" w:firstLine="0"/>
        <w:jc w:val="center"/>
        <w:rPr>
          <w:b/>
          <w:sz w:val="28"/>
        </w:rPr>
      </w:pPr>
      <w:r>
        <w:rPr>
          <w:b/>
          <w:sz w:val="28"/>
        </w:rPr>
        <w:t>федерального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«Современная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школа»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национального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«Образование»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Тульской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области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2743"/>
        <w:gridCol w:w="3686"/>
        <w:gridCol w:w="3683"/>
        <w:gridCol w:w="1828"/>
        <w:gridCol w:w="2202"/>
      </w:tblGrid>
      <w:tr>
        <w:trPr>
          <w:trHeight w:val="1380" w:hRule="atLeast"/>
        </w:trPr>
        <w:tc>
          <w:tcPr>
            <w:tcW w:w="65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43" w:type="dxa"/>
          </w:tcPr>
          <w:p>
            <w:pPr>
              <w:pStyle w:val="TableParagraph"/>
              <w:spacing w:line="240" w:lineRule="auto"/>
              <w:ind w:left="449" w:right="4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686" w:type="dxa"/>
          </w:tcPr>
          <w:p>
            <w:pPr>
              <w:pStyle w:val="TableParagraph"/>
              <w:spacing w:line="240" w:lineRule="auto"/>
              <w:ind w:left="648" w:right="63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общеобразовательной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уставу)</w:t>
            </w:r>
          </w:p>
        </w:tc>
        <w:tc>
          <w:tcPr>
            <w:tcW w:w="1828" w:type="dxa"/>
          </w:tcPr>
          <w:p>
            <w:pPr>
              <w:pStyle w:val="TableParagraph"/>
              <w:spacing w:line="240" w:lineRule="auto"/>
              <w:ind w:left="1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2202" w:type="dxa"/>
          </w:tcPr>
          <w:p>
            <w:pPr>
              <w:pStyle w:val="TableParagraph"/>
              <w:spacing w:line="240" w:lineRule="auto"/>
              <w:ind w:left="11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является 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малокомплектной</w:t>
            </w:r>
          </w:p>
          <w:p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</w:tr>
      <w:tr>
        <w:trPr>
          <w:trHeight w:val="827" w:hRule="atLeast"/>
        </w:trPr>
        <w:tc>
          <w:tcPr>
            <w:tcW w:w="6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3686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"Шелепинская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СОШ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№27"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Алексинский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р-н,</w:t>
            </w:r>
          </w:p>
          <w:p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Шелепино,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д.12</w:t>
            </w:r>
          </w:p>
        </w:tc>
        <w:tc>
          <w:tcPr>
            <w:tcW w:w="1828" w:type="dxa"/>
          </w:tcPr>
          <w:p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02" w:type="dxa"/>
          </w:tcPr>
          <w:p>
            <w:pPr>
              <w:pStyle w:val="TableParagraph"/>
              <w:ind w:left="893" w:right="8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1103" w:hRule="atLeast"/>
        </w:trPr>
        <w:tc>
          <w:tcPr>
            <w:tcW w:w="6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Белевский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3686" w:type="dxa"/>
          </w:tcPr>
          <w:p>
            <w:pPr>
              <w:pStyle w:val="TableParagraph"/>
              <w:spacing w:line="240" w:lineRule="auto"/>
              <w:ind w:left="111" w:right="595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Белёва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Тульской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Российская Федерация, 301530,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Тульская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 Белевский</w:t>
            </w:r>
          </w:p>
          <w:p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район, город Белев, улица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Пушкина,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25</w:t>
            </w:r>
          </w:p>
        </w:tc>
        <w:tc>
          <w:tcPr>
            <w:tcW w:w="1828" w:type="dxa"/>
          </w:tcPr>
          <w:p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2202" w:type="dxa"/>
          </w:tcPr>
          <w:p>
            <w:pPr>
              <w:pStyle w:val="TableParagraph"/>
              <w:ind w:left="893" w:right="8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830" w:hRule="atLeast"/>
        </w:trPr>
        <w:tc>
          <w:tcPr>
            <w:tcW w:w="65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3" w:type="dxa"/>
          </w:tcPr>
          <w:p>
            <w:pPr>
              <w:pStyle w:val="TableParagraph"/>
              <w:spacing w:line="240" w:lineRule="auto"/>
              <w:ind w:left="108" w:right="689"/>
              <w:rPr>
                <w:sz w:val="24"/>
              </w:rPr>
            </w:pPr>
            <w:r>
              <w:rPr>
                <w:sz w:val="24"/>
              </w:rPr>
              <w:t>МО Богородицкий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3686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right="1007"/>
              <w:rPr>
                <w:sz w:val="24"/>
              </w:rPr>
            </w:pPr>
            <w:r>
              <w:rPr>
                <w:sz w:val="24"/>
              </w:rPr>
              <w:t>301835, Тульская обл., г.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Богородицк,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Макаренко,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д.16</w:t>
            </w:r>
          </w:p>
        </w:tc>
        <w:tc>
          <w:tcPr>
            <w:tcW w:w="1828" w:type="dxa"/>
          </w:tcPr>
          <w:p>
            <w:pPr>
              <w:pStyle w:val="TableParagraph"/>
              <w:spacing w:line="272" w:lineRule="exact"/>
              <w:ind w:left="738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2202" w:type="dxa"/>
          </w:tcPr>
          <w:p>
            <w:pPr>
              <w:pStyle w:val="TableParagraph"/>
              <w:spacing w:line="272" w:lineRule="exact"/>
              <w:ind w:left="893" w:right="8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6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3" w:type="dxa"/>
          </w:tcPr>
          <w:p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Веневский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3686" w:type="dxa"/>
          </w:tcPr>
          <w:p>
            <w:pPr>
              <w:pStyle w:val="TableParagraph"/>
              <w:ind w:left="483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"Веневский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№2"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Тульская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Венев,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м-н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"Южный"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 25</w:t>
            </w:r>
          </w:p>
        </w:tc>
        <w:tc>
          <w:tcPr>
            <w:tcW w:w="1828" w:type="dxa"/>
          </w:tcPr>
          <w:p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2202" w:type="dxa"/>
          </w:tcPr>
          <w:p>
            <w:pPr>
              <w:pStyle w:val="TableParagraph"/>
              <w:ind w:left="893" w:right="8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6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Веневский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3686" w:type="dxa"/>
          </w:tcPr>
          <w:p>
            <w:pPr>
              <w:pStyle w:val="TableParagraph"/>
              <w:spacing w:line="240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МОУ "Анишинская СШ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Гостева"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Тульская область, Веневский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Анишино,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8" w:type="dxa"/>
          </w:tcPr>
          <w:p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02" w:type="dxa"/>
          </w:tcPr>
          <w:p>
            <w:pPr>
              <w:pStyle w:val="TableParagraph"/>
              <w:ind w:left="893" w:right="8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sectPr>
      <w:pgSz w:w="16840" w:h="11910" w:orient="landscape"/>
      <w:pgMar w:header="0" w:footer="0"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1779828</wp:posOffset>
          </wp:positionH>
          <wp:positionV relativeFrom="page">
            <wp:posOffset>3285287</wp:posOffset>
          </wp:positionV>
          <wp:extent cx="4453534" cy="44535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3534" cy="445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8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9" w:hanging="8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9" w:hanging="8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9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9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9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8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Anna.Lenshina@tularegion.r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Леньшина Анна Александровна</dc:creator>
  <dcterms:created xsi:type="dcterms:W3CDTF">2022-04-04T05:35:32Z</dcterms:created>
  <dcterms:modified xsi:type="dcterms:W3CDTF">2022-04-04T05:35:32Z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